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left"/>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drawing>
          <wp:inline distB="114300" distT="114300" distL="114300" distR="114300">
            <wp:extent cx="5334000" cy="1143000"/>
            <wp:effectExtent b="0" l="0" r="0" t="0"/>
            <wp:docPr descr="logo.png" id="1" name="image2.png"/>
            <a:graphic>
              <a:graphicData uri="http://schemas.openxmlformats.org/drawingml/2006/picture">
                <pic:pic>
                  <pic:nvPicPr>
                    <pic:cNvPr descr="logo.png" id="0" name="image2.png"/>
                    <pic:cNvPicPr preferRelativeResize="0"/>
                  </pic:nvPicPr>
                  <pic:blipFill>
                    <a:blip r:embed="rId6"/>
                    <a:srcRect b="0" l="0" r="0" t="0"/>
                    <a:stretch>
                      <a:fillRect/>
                    </a:stretch>
                  </pic:blipFill>
                  <pic:spPr>
                    <a:xfrm>
                      <a:off x="0" y="0"/>
                      <a:ext cx="5334000" cy="1143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Verksamhetsberättelse 2017</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Flygvapenfrivilliga Region Väst</w:t>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pPr>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Innehåll</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Förtroendevalda</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Styrelsemöten och årsmöte</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Ungdomsverksamhet</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Centralstyrd verksamhet</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Medlemsaktiviteter</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Representation</w:t>
      </w:r>
    </w: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Utmärkelser</w:t>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Förtroendevalda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Regionordförande</w:t>
        <w:tab/>
        <w:tab/>
        <w:tab/>
        <w:t xml:space="preserve">Peter Laag</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Styrelseordförande</w:t>
        <w:tab/>
        <w:tab/>
        <w:tab/>
        <w:t xml:space="preserve">Robert Andersson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Kassör</w:t>
        <w:tab/>
        <w:tab/>
        <w:tab/>
        <w:tab/>
        <w:tab/>
        <w:t xml:space="preserve">Tobias Cronhamn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Sekreterare</w:t>
        <w:tab/>
        <w:tab/>
        <w:tab/>
        <w:tab/>
        <w:t xml:space="preserve">Ulrika Leijon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tab/>
        <w:tab/>
        <w:tab/>
        <w:tab/>
        <w:t xml:space="preserve">Ulf Leijon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tab/>
        <w:tab/>
        <w:tab/>
        <w:tab/>
        <w:t xml:space="preserve">Patrik Pettersson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tab/>
        <w:tab/>
        <w:t xml:space="preserve"> </w:t>
        <w:tab/>
        <w:tab/>
        <w:t xml:space="preserve">Linus Claar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Ledamot</w:t>
        <w:tab/>
        <w:tab/>
        <w:tab/>
        <w:tab/>
        <w:t xml:space="preserve">Daniel Jensen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Ungdomsledamot</w:t>
        <w:tab/>
        <w:tab/>
        <w:tab/>
        <w:t xml:space="preserve">Matilda Nilsson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Ungdomsledamot</w:t>
        <w:tab/>
        <w:tab/>
        <w:tab/>
        <w:t xml:space="preserve">Martin Nilsson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Kanslichef</w:t>
        <w:tab/>
        <w:tab/>
        <w:tab/>
        <w:tab/>
        <w:t xml:space="preserve">Thorsten Flood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Revisor, sammankallande</w:t>
        <w:tab/>
        <w:tab/>
        <w:t xml:space="preserve">Joakim Widell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Revisor</w:t>
        <w:tab/>
        <w:tab/>
        <w:tab/>
        <w:tab/>
        <w:t xml:space="preserve">Mikael Date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Valberedningen, sammankallande</w:t>
        <w:tab/>
        <w:t xml:space="preserve">Björn Sörgaard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w:t>
        <w:tab/>
        <w:tab/>
        <w:tab/>
        <w:tab/>
        <w:t xml:space="preserve">Andreas Sörgaard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Valberedning</w:t>
        <w:tab/>
        <w:tab/>
        <w:tab/>
        <w:tab/>
        <w:t xml:space="preserve">Noa Höjdestrand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Styrelsemöten och årsmöte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Styrelsemöte</w:t>
        <w:tab/>
        <w:tab/>
        <w:tab/>
        <w:t xml:space="preserve">4 februari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Styrelsemöte</w:t>
        <w:tab/>
        <w:tab/>
        <w:tab/>
        <w:t xml:space="preserve">11 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Årsmöte</w:t>
        <w:tab/>
        <w:tab/>
        <w:tab/>
        <w:t xml:space="preserve">11 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Konstituerande möte</w:t>
        <w:tab/>
        <w:tab/>
        <w:t xml:space="preserve">11mars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Första styrelsemötet</w:t>
        <w:tab/>
        <w:tab/>
        <w:t xml:space="preserve">9 april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 styrelsemötet</w:t>
        <w:tab/>
        <w:tab/>
        <w:t xml:space="preserve">18 juni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Tredje styrelsemötet</w:t>
        <w:tab/>
        <w:tab/>
        <w:t xml:space="preserve"> 27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Fjärde styrelsemötet</w:t>
        <w:tab/>
        <w:tab/>
        <w:t xml:space="preserve"> 8 oktober</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Femte styrelsemötet</w:t>
        <w:tab/>
        <w:tab/>
        <w:t xml:space="preserve">3 december</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Styrelsens arbete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Styrelsen har sedan årsmötet varit mycket aktiv och framåt. Närvaron på mötena har varit mycket god och en god gemenskap har byggts upp. Samarbetsviljan och enigheten i fattade beslut har möjliggjort en positiv utveckling i regionens verksamhet.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Hemsidan </w:t>
      </w:r>
      <w:hyperlink r:id="rId7">
        <w:r w:rsidDel="00000000" w:rsidR="00000000" w:rsidRPr="00000000">
          <w:rPr>
            <w:rFonts w:ascii="Times New Roman" w:cs="Times New Roman" w:eastAsia="Times New Roman" w:hAnsi="Times New Roman"/>
            <w:color w:val="1155cc"/>
            <w:sz w:val="24"/>
            <w:szCs w:val="24"/>
            <w:u w:val="single"/>
            <w:rtl w:val="0"/>
          </w:rPr>
          <w:t xml:space="preserve">www.fvrvungdomar.n.nu</w:t>
        </w:r>
      </w:hyperlink>
      <w:r w:rsidDel="00000000" w:rsidR="00000000" w:rsidRPr="00000000">
        <w:rPr>
          <w:rFonts w:ascii="Times New Roman" w:cs="Times New Roman" w:eastAsia="Times New Roman" w:hAnsi="Times New Roman"/>
          <w:sz w:val="24"/>
          <w:szCs w:val="24"/>
          <w:rtl w:val="0"/>
        </w:rPr>
        <w:t xml:space="preserve"> som tidigare använts för ungdomsverksamheten i regionen togs under sommaren ur bruk. Istället används nu </w:t>
      </w:r>
      <w:hyperlink r:id="rId8">
        <w:r w:rsidDel="00000000" w:rsidR="00000000" w:rsidRPr="00000000">
          <w:rPr>
            <w:rFonts w:ascii="Times New Roman" w:cs="Times New Roman" w:eastAsia="Times New Roman" w:hAnsi="Times New Roman"/>
            <w:color w:val="1155cc"/>
            <w:sz w:val="24"/>
            <w:szCs w:val="24"/>
            <w:u w:val="single"/>
            <w:rtl w:val="0"/>
          </w:rPr>
          <w:t xml:space="preserve">www.flygvapenfrivilliga.se/regioner/vaest.aspx</w:t>
        </w:r>
      </w:hyperlink>
      <w:r w:rsidDel="00000000" w:rsidR="00000000" w:rsidRPr="00000000">
        <w:rPr>
          <w:rFonts w:ascii="Times New Roman" w:cs="Times New Roman" w:eastAsia="Times New Roman" w:hAnsi="Times New Roman"/>
          <w:sz w:val="24"/>
          <w:szCs w:val="24"/>
          <w:rtl w:val="0"/>
        </w:rPr>
        <w:t xml:space="preserve"> till fullo och för all verksamhet.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Årsmötet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11 mars genomfördes FVRF-V årsmöte 2017. Då Regionordföranden inte hade möjlighet att närvara leddes årsmötet av Utbildningschefen från FVRF kansli, Jan Otterström. Till sekreterare valdes Tobias Cronhamn Jätby.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Innan årsmötet tog vid utdelade styrelseordförande Marc Mörén FVRF-V nya förtjänstmedalj i guld och hedersmedlemskap till vår instruktör Thomas Larsson. I motiveringen fanns bland annat att Thomas under många år varit en huvudperson i ungdomsverksamheten och en förankring för andra.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Uppslutningen till årsmötet var god, både bland yngre och äldre medlemmar. Den gamla styrelsen fick ansvarsfrihet och tackade för året, varefter en ny styrelse röstades fram.</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Efter årsmötets avslut fortsatte ungdomsverksamheten som vanligt, och övriga medlemmar fick möjlighet att äta grillat tillsammans vid Gröna gläntan.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Ungdomsverksamhet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Januariövning </w:t>
        <w:tab/>
        <w:tab/>
        <w:tab/>
        <w:t xml:space="preserve">27-29 januari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Instruktörsträff Vinter</w:t>
        <w:tab/>
        <w:tab/>
        <w:t xml:space="preserve">4 februari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Vinterkurs</w:t>
        <w:tab/>
        <w:tab/>
        <w:tab/>
        <w:t xml:space="preserve">13-19 februari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Marsövning</w:t>
        <w:tab/>
        <w:tab/>
        <w:tab/>
        <w:t xml:space="preserve">10-12 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Aprilövning</w:t>
        <w:tab/>
        <w:tab/>
        <w:tab/>
        <w:t xml:space="preserve">7-9 april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Vårövning</w:t>
        <w:tab/>
        <w:tab/>
        <w:tab/>
        <w:t xml:space="preserve">25-28 maj</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Sommarkurs</w:t>
        <w:tab/>
        <w:tab/>
        <w:tab/>
        <w:t xml:space="preserve">27 juni-8 juli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Instruktörsträff Sommar</w:t>
        <w:tab/>
        <w:t xml:space="preserve">12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Augustiövning</w:t>
        <w:tab/>
        <w:tab/>
        <w:tab/>
        <w:t xml:space="preserve">25-27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Oktoberövning</w:t>
        <w:tab/>
        <w:tab/>
        <w:t xml:space="preserve">6-8 oktober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Novemberövning</w:t>
        <w:tab/>
        <w:tab/>
        <w:t xml:space="preserve">3-5 november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Julövning(+instruktörsträff)</w:t>
        <w:tab/>
        <w:t xml:space="preserve">1-3 december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76"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Vinterkurs</w:t>
      </w:r>
    </w:p>
    <w:p w:rsidR="00000000" w:rsidDel="00000000" w:rsidP="00000000" w:rsidRDefault="00000000" w:rsidRPr="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10 februari åkte FVRF Väst  med ett antal elever till den gamla flygflottiljen F4 i Östersund för att genomföra årets vinterkurs. Första dygnet ägnades åt att lära känna utrustningen och valla skidorna, därefter skickades eleverna till Storåbränna där de upprättade förläggning. Att verka i vinterklimat var en ny erfarenhet för de flesta och många lärdomar införskaffades under de första dygnen. Under kursen genomfördes en kortare skidmarsch vilket gav tillfälle till mycket skratt när eleverna gjorde sitt bästa för att förbli stående på skidorna. För många var höjdpunkten att få sova en natt i en grävd och granrisfylld snöbivack, under bar himmel i det subarktiska klimatet.  Tyvärr slutade kursen med en olycka då bussen som skulle föra eleverna hem började glida på vinterväglaget och kolliderade med en husvägg. Några elever fördes till sjukhus för observation, men man kunde konstatera att det inte hade medfört några allvarliga skador. Tack vare ett bra och snabbt agerande från våra instruktörer så gick det hela förhållandevis bra.</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Våren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våren 2017 genomfördes fyra (4) utbildningstillfällen, varav två med vapenverksamhet. Majövningen var en samövning med andra ungdomsverksamheter i Västragötalandsregionen, bl a Försvarsutbildarna Bohuslän-Dal, Skaraborg, Älvsborg och U-amf. Detta år var det U-amf som var värd för övningen i Göteborg.</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Sommarkurs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Sommarkursen genomfördes som vanligt och i år med något fler ungdomar än vanligt (86 st). Befälslagen var en god balans mellan officerare från förbandet och ordinarie instruktörer från FVRF. Sommarkursen i väst var även den kurs som resulterade i minst antal avhopp och elevernas utvärderingar vad mycket positiva. Både C F7 och tjf stf C F7 var på besök, den senare deltog även i både avslutningsmiddagen och avslutningsceremonin.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Hösten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hösten kunde vi se att ca hälften av de deltagande från sommarkursen valde att fortsätta i den terminsbundna verksamheten. Nytt för denna gång är att RFS har beslutat att ta bort grundkursen (GK) och med den är SK enda vägen in i ungdomsverksamheten. Exempel på moment som genomförts är orientering, förläggningstjänst, ledarskapsutbildning samt marsch och bygga vindskydd på Sågebackens skjutfält.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Instruktörsträffar</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början av vår- och höstterminen genomfördes planeringsmöten inför ungdomsverksamheten 17/18. De aktiva kurscheferna, instruktörerna och biträden var inbjudna och de fick ta del av planeringen och även komma med egna synpunkter. Där fick även den nytillträdde ungdomsansvarige dela med sig av sin vision och ta in förslag om förändring av verksamheten. Mötena användes också för att förmedla centrala styrningar från Försvarsmakten och FVRF. Ännu en instruktörsträff genomfördes i samband med julövningen.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Centralstyrd verksamhet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Military Weekend</w:t>
        <w:tab/>
        <w:tab/>
        <w:t xml:space="preserve">17-19 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 Air Cadets </w:t>
        <w:tab/>
        <w:tab/>
        <w:t xml:space="preserve">12-22 juli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HvSS Ungdomstävling</w:t>
        <w:tab/>
        <w:t xml:space="preserve">18-20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Kaitseliit Noored Kotkad </w:t>
        <w:tab/>
        <w:t xml:space="preserve">21-26 september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 Camp v 32</w:t>
        <w:tab/>
        <w:tab/>
        <w:tab/>
        <w:t xml:space="preserve">6-11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Medlemsaktiviteter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Gröna Gläntan </w:t>
        <w:tab/>
        <w:tab/>
        <w:t xml:space="preserve">11 mars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Elfsborgsmarschen</w:t>
        <w:tab/>
        <w:tab/>
        <w:t xml:space="preserve">10-11 juni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Ryttmästarbostället</w:t>
        <w:tab/>
        <w:tab/>
        <w:t xml:space="preserve">5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Expedition Kebnekaise</w:t>
        <w:tab/>
        <w:t xml:space="preserve">13-18 augusti</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Karlsborgs fästning</w:t>
        <w:tab/>
        <w:tab/>
        <w:t xml:space="preserve">25 november</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Julövningen</w:t>
        <w:tab/>
        <w:tab/>
        <w:tab/>
        <w:t xml:space="preserve">1-3 december</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Särskilda inbjudningar och information om de andra frivilliga försvarsorganisationernas verksamhet har nått våra medlemmar genom våra kanaler. Deltagandet är okänt.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Elfsborgsmarschen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Elfsborgsmarschen har blivit ett stående inslag i verksamheten och genomfördes även i år av både ungdomar och ett antal befäl. Det är ett mycket uppskattat tillfälle där deltagarna får prova att känna på att marschera längre sträckor som oftast inte hinns med under de ordinarie helgerna. Utöver att se Göteborg i all sin prakt under två sommardagar så ger det även ett tillfälle för allmänheten att se vår verksamhet och deltagarna får möjlighet att träffa personer från andra delar av Försvarsmakten, Hemvärnet, andra ungdomsverksamheter och även militär personal från andra länder. I år var det även glädjande att fler slutförde marschen än vad det var förra året.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Ryttmästarbostället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5 augusti besökte FVRF-V Ryttmästarbostället utanför Skövde. Besöket innebar en guidad tur bland museets byggnader och många rum, samt en gammaldags buffé. Bland annat kunde de deltagande medlemmarna skåda Olof Skötkonungs mynt, original målningar föreställande Karl X, Karl XI och Karl XII och mycket mer. På besöket deltog åtta (8) medlemmar och projektledaren. Besöket var mycket uppskattat och fler liknande aktiviteter önskades i framtiden.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Expedition Kebnekaise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13-18 augusti genomfördes en expedition till Kebnekaise bestående av medlemmar ur FVRF och sponsrad av FVRF-V. I sponsringen ingick ekonomiskt och materiellt bidrag. Syftet och målet med expeditionen var att utforska om det i framtiden vore möjligt att genomföra liknande fjäll-expeditioner med fler intresserade medlemmar, samt ge FVRF-V reklam. Expeditionen var lyckad och ca 12.30 den 16 augusti var FVRF-V på Sveriges topp.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Karlsborgs fästning</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 25 november besökte FVRF-V Karlsborgs fästning. Aktiviteten samordnades av Joakim Widell och Ove Nilsson. All ekonomi för projektet hanterades av Robert Andersson.  I besöket ingick den historiska vandringen, delar av äventyrsvandringen, besök i museet och kyrkan, besök hos Fallskärmsjägarnas kamratförening och deras DC-3, samt självfallet god lunch och fika. Deltog gjorde 10 medlemmar inklusive ledningslaget, responsen var mycket positiv.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Julövningen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 årets julövning i början av december var både vuxna och ungdomar inbjudna att deltaga. Övningen innefattade en strapats där de vuxna medlemmarna och ungdomskurserna blandades i lag och tävlade mot varandra i olika moment. På lördagskvällen genomfördes traditionsenlig middag med prisutdelning från strapatsen samt flera olika utmärkelser utdelades. Särskilda gäster var bland annat departementschefen och före detta C F7 Michael Cherinet och Stabschefen  F7 Wendel. Övningen fick god respons från alla inblandade, men fler deltagande vuxna önskades till kommande år.  </w:t>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Representation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FVRF-Väst har under Patrik Petterssons ledning producerat och publicerat två reklamfilmer på Youtube, samt en instruktionsvideo för anmälningsprocessen till övningar. Totalt hade filmerna 388 visningar 2017-12-18. Nya filmer är på väg.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FVRF Riksförbundsstyrelse</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Robert Andersson, Ulrika Leijon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FVRF Ungdomsråd, 22-23 april</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Matilda Nilsson, Martin Nilsson, Patrik Pettersson, Robert Andersson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Air Camp, 6-11 augusti</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Patrik Pettersson, Arvid Fransson, m.fl.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Rikshemvärnschefens Ungdomstävling, HvSS, 18-20 augusti</w:t>
        <w:tab/>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Matilda Nilsson, Tess Rangedahl, Edvin Broman, Simon Järdnäs, Fredrik Lindblad, Christoffer Svärdh, Julia Petersson. Amadeus Wassén.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Royal Airforce Air Cadets, Storbritannien, 12-22 juli</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Arvid Fransson, Tess Rangedahl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Kaitseliit Noored Kotkad, Estland, 21-26 september</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Martin Nilsson, Amadeus Wassén, m.fl.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FBU Ungdomskurs - Tema Officer, v. 44 november</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Arvid Fransson, Amadeus Wassén</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Minst två av FVRF-V före detta ungdomar har under året påbörjat GU i Försvarsmakten. En har påbörjat specialistofficersutbildning och ytterligare individer har tagit anställning eller blivit krigsplacerade.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Utmärkelser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Ulrika Leijon mottog Stiftelsen Kronprinsessan Margaretas Landstormsfonds förtjänstmedalj i silver ur H.M. Kronprinsessan Victorias hand den 23 maj. Detta för sitt stora engagemang i ungdomsverksamheten och relationerna med ungdomarna och deras familjer.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Noa Panduro Höjdestrand mottog Flygvapenfrivilligas Riksförbunds förtjänsttecken under julmiddagen den 2 december för sin insats vid bussolyckan i Östersund.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Larsson erhöll på hedersmedlemskap i Region Väst och Region Västs förtjänstmedalj i guld på årsmötet den 11 mars för sin långa och förtjänstfulla tid i regionens verksamhet.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Cherinet erhöll Region Västs förtjänstmedalj i guld på julmiddagen den 2 december för sitt stöd till regionens verksamhet när han var Chef för Skaraborgs flygflottilj F7.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Patrik Pettersson, Ulrika Leijon och Tobias Jätby Cronhamn erhöll Region Västs förtjänstmedalj i silver för sina insatser i ungdomsverksamheten på sommarkursens avslutning samt julmiddagen.</w:t>
      </w:r>
    </w:p>
    <w:p w:rsidR="00000000" w:rsidDel="00000000" w:rsidP="00000000" w:rsidRDefault="00000000" w:rsidRPr="00000000">
      <w:pPr>
        <w:contextualSpacing w:val="0"/>
        <w:rPr>
          <w:rFonts w:ascii="Times New Roman" w:cs="Times New Roman" w:eastAsia="Times New Roman" w:hAnsi="Times New Roman"/>
          <w:b w:val="1"/>
          <w:sz w:val="36"/>
          <w:szCs w:val="36"/>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fvrvungdomar.n.nu" TargetMode="External"/><Relationship Id="rId8" Type="http://schemas.openxmlformats.org/officeDocument/2006/relationships/hyperlink" Target="http://www.flygvapenfrivilliga.se/regioner/vae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